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6681B" w14:textId="4F70D500" w:rsidR="004641F2" w:rsidRDefault="004641F2">
      <w:r>
        <w:rPr>
          <w:b/>
          <w:bCs/>
        </w:rPr>
        <w:t>Maatwerk producten</w:t>
      </w:r>
      <w:r w:rsidRPr="004641F2">
        <w:rPr>
          <w:b/>
          <w:bCs/>
        </w:rPr>
        <w:br/>
      </w:r>
      <w:r w:rsidRPr="004641F2">
        <w:t xml:space="preserve">Wood &amp; Living is gespecialiseerd in ambachtelijk timmerwerk. </w:t>
      </w:r>
      <w:r>
        <w:t xml:space="preserve">Van </w:t>
      </w:r>
      <w:r w:rsidRPr="004641F2">
        <w:t xml:space="preserve">handgemaakte meubels, </w:t>
      </w:r>
      <w:r>
        <w:t>zoals tafels</w:t>
      </w:r>
      <w:r w:rsidR="002E73C8">
        <w:t xml:space="preserve"> en kasten voor woonkamer, badkamer en slaapkamer, tot </w:t>
      </w:r>
      <w:r w:rsidRPr="004641F2">
        <w:t>makelaars</w:t>
      </w:r>
      <w:r w:rsidR="002E73C8">
        <w:t>, fotolijsten en schuurtjes. Hout is veelzijdig en duurzaam</w:t>
      </w:r>
      <w:r w:rsidRPr="004641F2">
        <w:t xml:space="preserve">. </w:t>
      </w:r>
      <w:r w:rsidR="002E73C8">
        <w:t>Alle producten worden met passie o</w:t>
      </w:r>
      <w:r w:rsidRPr="004641F2">
        <w:t xml:space="preserve">p maat </w:t>
      </w:r>
      <w:r w:rsidR="002E73C8">
        <w:t xml:space="preserve">voor u </w:t>
      </w:r>
      <w:r w:rsidRPr="004641F2">
        <w:t xml:space="preserve">gemaakt en tot in detail </w:t>
      </w:r>
      <w:r>
        <w:t>af</w:t>
      </w:r>
      <w:r w:rsidRPr="004641F2">
        <w:t>gewerkt</w:t>
      </w:r>
      <w:r w:rsidR="002E73C8">
        <w:t>!</w:t>
      </w:r>
    </w:p>
    <w:p w14:paraId="0463B081" w14:textId="090F53AA" w:rsidR="004641F2" w:rsidRPr="004641F2" w:rsidRDefault="002E73C8" w:rsidP="004641F2">
      <w:r>
        <w:t>Maak kennis met mijn werk in het foto overzicht met door mij gerealiseerde opdrachten:</w:t>
      </w:r>
      <w:r w:rsidR="004641F2">
        <w:t xml:space="preserve"> </w:t>
      </w:r>
    </w:p>
    <w:p w14:paraId="43E38E82" w14:textId="77777777" w:rsidR="004641F2" w:rsidRDefault="004641F2"/>
    <w:p w14:paraId="64C096D5" w14:textId="480307FD" w:rsidR="002E73C8" w:rsidRDefault="002E73C8" w:rsidP="002E73C8">
      <w:proofErr w:type="spellStart"/>
      <w:r w:rsidRPr="004641F2">
        <w:rPr>
          <w:b/>
          <w:bCs/>
        </w:rPr>
        <w:t>WoodArt</w:t>
      </w:r>
      <w:proofErr w:type="spellEnd"/>
      <w:r w:rsidRPr="004641F2">
        <w:rPr>
          <w:b/>
          <w:bCs/>
        </w:rPr>
        <w:br/>
      </w:r>
      <w:r>
        <w:t>In 2022 maakte ik op een kunstmarkt kennis met Piet de Bruin van Galerie Texel Woodart. Er was direct een klik en Piet nodigde me uit om een dag in zijn werkplaats samen aan de slag te gaan met de kettingzaag. Een nieuwe passie ontstond en sinds dat moment maak ik zelf kunstwerken van hout met de kettingzaag.</w:t>
      </w:r>
    </w:p>
    <w:p w14:paraId="4B6764C9" w14:textId="77777777" w:rsidR="002E73C8" w:rsidRPr="004641F2" w:rsidRDefault="002E73C8" w:rsidP="002E73C8">
      <w:r>
        <w:t xml:space="preserve">Hieronder een overzicht van mijn kunstwerken: </w:t>
      </w:r>
    </w:p>
    <w:p w14:paraId="58925314" w14:textId="77777777" w:rsidR="002E73C8" w:rsidRPr="002E73C8" w:rsidRDefault="002E73C8" w:rsidP="002E73C8">
      <w:pPr>
        <w:rPr>
          <w:color w:val="FF0000"/>
        </w:rPr>
      </w:pPr>
      <w:r w:rsidRPr="002E73C8">
        <w:rPr>
          <w:color w:val="FF0000"/>
        </w:rPr>
        <w:t xml:space="preserve">&gt;&gt;&gt; eventueel een link onder de naam Piet de Bruin zetten naar zijn website: </w:t>
      </w:r>
      <w:hyperlink r:id="rId4" w:history="1">
        <w:r w:rsidRPr="002E73C8">
          <w:rPr>
            <w:rStyle w:val="Hyperlink"/>
            <w:color w:val="FF0000"/>
          </w:rPr>
          <w:t>https://www.galerietexelwoodart.eu/</w:t>
        </w:r>
      </w:hyperlink>
      <w:r w:rsidRPr="002E73C8">
        <w:rPr>
          <w:color w:val="FF0000"/>
        </w:rPr>
        <w:t xml:space="preserve"> </w:t>
      </w:r>
    </w:p>
    <w:p w14:paraId="2AAA5D0D" w14:textId="77777777" w:rsidR="002E73C8" w:rsidRPr="002E73C8" w:rsidRDefault="002E73C8">
      <w:pPr>
        <w:rPr>
          <w:color w:val="FF0000"/>
        </w:rPr>
      </w:pPr>
    </w:p>
    <w:p w14:paraId="5C03FEA9" w14:textId="0A77BF42" w:rsidR="004641F2" w:rsidRDefault="004641F2">
      <w:r>
        <w:rPr>
          <w:noProof/>
        </w:rPr>
        <w:drawing>
          <wp:inline distT="0" distB="0" distL="0" distR="0" wp14:anchorId="3697E031" wp14:editId="7B807790">
            <wp:extent cx="4124325" cy="1276350"/>
            <wp:effectExtent l="0" t="0" r="9525" b="0"/>
            <wp:docPr id="1514301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01464" name=""/>
                    <pic:cNvPicPr/>
                  </pic:nvPicPr>
                  <pic:blipFill>
                    <a:blip r:embed="rId5"/>
                    <a:stretch>
                      <a:fillRect/>
                    </a:stretch>
                  </pic:blipFill>
                  <pic:spPr>
                    <a:xfrm>
                      <a:off x="0" y="0"/>
                      <a:ext cx="4124325" cy="1276350"/>
                    </a:xfrm>
                    <a:prstGeom prst="rect">
                      <a:avLst/>
                    </a:prstGeom>
                  </pic:spPr>
                </pic:pic>
              </a:graphicData>
            </a:graphic>
          </wp:inline>
        </w:drawing>
      </w:r>
    </w:p>
    <w:p w14:paraId="35740AC7" w14:textId="4E76FCE4" w:rsidR="004641F2" w:rsidRPr="004641F2" w:rsidRDefault="004641F2">
      <w:pPr>
        <w:rPr>
          <w:color w:val="FF0000"/>
        </w:rPr>
      </w:pPr>
      <w:r w:rsidRPr="004641F2">
        <w:rPr>
          <w:color w:val="FF0000"/>
        </w:rPr>
        <w:t>&gt;&gt;&gt; Misschien opdrachten overzicht links en ‘</w:t>
      </w:r>
      <w:proofErr w:type="spellStart"/>
      <w:r w:rsidRPr="004641F2">
        <w:rPr>
          <w:color w:val="FF0000"/>
        </w:rPr>
        <w:t>WoodArt</w:t>
      </w:r>
      <w:proofErr w:type="spellEnd"/>
      <w:r w:rsidRPr="004641F2">
        <w:rPr>
          <w:color w:val="FF0000"/>
        </w:rPr>
        <w:t>’ rechts daarvan plaatsen?</w:t>
      </w:r>
    </w:p>
    <w:p w14:paraId="55871F43" w14:textId="77777777" w:rsidR="004641F2" w:rsidRDefault="004641F2"/>
    <w:p w14:paraId="1DFC4743" w14:textId="77777777" w:rsidR="004641F2" w:rsidRPr="004641F2" w:rsidRDefault="004641F2" w:rsidP="004641F2">
      <w:pPr>
        <w:rPr>
          <w:b/>
          <w:bCs/>
        </w:rPr>
      </w:pPr>
      <w:r w:rsidRPr="004641F2">
        <w:rPr>
          <w:b/>
          <w:bCs/>
        </w:rPr>
        <w:t>Oplossingsgericht denken</w:t>
      </w:r>
    </w:p>
    <w:p w14:paraId="6776E393" w14:textId="77777777" w:rsidR="002E73C8" w:rsidRPr="002E73C8" w:rsidRDefault="002E73C8" w:rsidP="002E73C8">
      <w:pPr>
        <w:rPr>
          <w:strike/>
        </w:rPr>
      </w:pPr>
      <w:r w:rsidRPr="002E73C8">
        <w:rPr>
          <w:strike/>
        </w:rPr>
        <w:t>Binnen Wood &amp; Living wordt veel gewerkt met hout en machines en dan gaat er weleens iets mis. Slangen of snoeren blijven haken achter het werkstuk of je struikelt tijdens het werk over snoeren of slangen op de grond. Dat moet anders kunnen, dacht Bas Mooij en hij bedacht een houten haak om zijn ongemak te verhelpen.</w:t>
      </w:r>
    </w:p>
    <w:p w14:paraId="57057B62" w14:textId="77777777" w:rsidR="002E73C8" w:rsidRPr="002E73C8" w:rsidRDefault="002E73C8" w:rsidP="002E73C8">
      <w:pPr>
        <w:rPr>
          <w:strike/>
        </w:rPr>
      </w:pPr>
      <w:r w:rsidRPr="002E73C8">
        <w:rPr>
          <w:strike/>
        </w:rPr>
        <w:t>Het resultaat werkte! Om ook anderen te helpen om veiliger en efficiënter te werken, werd de haak doorontwikkeld en is inmiddels op de markt onder de naam </w:t>
      </w:r>
      <w:hyperlink r:id="rId6" w:history="1">
        <w:r w:rsidRPr="002E73C8">
          <w:rPr>
            <w:rStyle w:val="Hyperlink"/>
            <w:b/>
            <w:bCs/>
            <w:strike/>
          </w:rPr>
          <w:t>Slide-Kick</w:t>
        </w:r>
      </w:hyperlink>
      <w:r w:rsidRPr="002E73C8">
        <w:rPr>
          <w:strike/>
        </w:rPr>
        <w:t>.</w:t>
      </w:r>
    </w:p>
    <w:p w14:paraId="1CFA9DBC" w14:textId="40B30D71" w:rsidR="002E73C8" w:rsidRDefault="002E73C8" w:rsidP="004641F2">
      <w:r>
        <w:t xml:space="preserve">Ook bij </w:t>
      </w:r>
      <w:r w:rsidR="004641F2">
        <w:t xml:space="preserve">het oprollen van </w:t>
      </w:r>
      <w:r>
        <w:t xml:space="preserve">spanbanden na het vervoer van producten liep Bas tegen beperkingen aan. Spanbanden zitten regelmatig in de knoop, door elkaar gedraaid of ergens achter of onder. </w:t>
      </w:r>
      <w:r w:rsidR="001327EC">
        <w:t>Ook d</w:t>
      </w:r>
      <w:r>
        <w:t xml:space="preserve">aarvoor bedacht Bas </w:t>
      </w:r>
      <w:r w:rsidR="001327EC">
        <w:t xml:space="preserve">een oplossing: </w:t>
      </w:r>
      <w:r>
        <w:t xml:space="preserve">de </w:t>
      </w:r>
      <w:proofErr w:type="spellStart"/>
      <w:r>
        <w:t>Rollpower</w:t>
      </w:r>
      <w:proofErr w:type="spellEnd"/>
      <w:r>
        <w:t>. Een handig hulpmidd</w:t>
      </w:r>
      <w:r w:rsidR="001327EC">
        <w:t>el</w:t>
      </w:r>
      <w:r>
        <w:t xml:space="preserve"> dat op een accu-schroefboormachine </w:t>
      </w:r>
      <w:r w:rsidRPr="001327EC">
        <w:rPr>
          <w:color w:val="FF0000"/>
        </w:rPr>
        <w:t>geklikt</w:t>
      </w:r>
      <w:r>
        <w:t xml:space="preserve"> kan worden </w:t>
      </w:r>
      <w:r w:rsidR="001327EC">
        <w:t xml:space="preserve">om </w:t>
      </w:r>
      <w:r>
        <w:t xml:space="preserve">spanbanden </w:t>
      </w:r>
      <w:r w:rsidR="001327EC">
        <w:t xml:space="preserve">in een handomdraai </w:t>
      </w:r>
      <w:r>
        <w:t>op</w:t>
      </w:r>
      <w:r w:rsidR="001327EC">
        <w:t xml:space="preserve"> te rollen.</w:t>
      </w:r>
    </w:p>
    <w:p w14:paraId="7B7659F0" w14:textId="3017711B" w:rsidR="004641F2" w:rsidRPr="001327EC" w:rsidRDefault="002E73C8" w:rsidP="004641F2">
      <w:pPr>
        <w:rPr>
          <w:color w:val="FF0000"/>
        </w:rPr>
      </w:pPr>
      <w:r>
        <w:t xml:space="preserve">De </w:t>
      </w:r>
      <w:proofErr w:type="spellStart"/>
      <w:r>
        <w:t>Rollpower</w:t>
      </w:r>
      <w:proofErr w:type="spellEnd"/>
      <w:r>
        <w:t xml:space="preserve"> wordt verkocht door gereedschapPro.nl.  </w:t>
      </w:r>
      <w:r>
        <w:br/>
      </w:r>
      <w:r w:rsidRPr="001327EC">
        <w:rPr>
          <w:color w:val="FF0000"/>
        </w:rPr>
        <w:t xml:space="preserve">&gt;&gt;&gt; link naar: </w:t>
      </w:r>
      <w:hyperlink r:id="rId7" w:history="1">
        <w:r w:rsidRPr="001327EC">
          <w:rPr>
            <w:rStyle w:val="Hyperlink"/>
            <w:color w:val="FF0000"/>
          </w:rPr>
          <w:t>https://www.gereedschappro.nl/in2tools-rollpower-de-handige-tool-voor-spanbanden</w:t>
        </w:r>
      </w:hyperlink>
      <w:r w:rsidRPr="001327EC">
        <w:rPr>
          <w:color w:val="FF0000"/>
        </w:rPr>
        <w:t xml:space="preserve"> </w:t>
      </w:r>
    </w:p>
    <w:p w14:paraId="2DA8AA67" w14:textId="77777777" w:rsidR="002E73C8" w:rsidRPr="004641F2" w:rsidRDefault="002E73C8" w:rsidP="004641F2"/>
    <w:p w14:paraId="63E60DFB" w14:textId="77777777" w:rsidR="004641F2" w:rsidRDefault="004641F2"/>
    <w:p w14:paraId="5B6BD2B2" w14:textId="28C30847" w:rsidR="004641F2" w:rsidRDefault="001327EC">
      <w:r w:rsidRPr="001327EC">
        <w:rPr>
          <w:b/>
          <w:bCs/>
        </w:rPr>
        <w:t>De Vaarwel</w:t>
      </w:r>
      <w:r w:rsidRPr="001327EC">
        <w:rPr>
          <w:b/>
          <w:bCs/>
        </w:rPr>
        <w:br/>
      </w:r>
      <w:r>
        <w:t>Een kennis gaf Wood &amp; Living een bijzondere opdracht, namelijk het ontwikkelen van een ‘houten jas’. Bas wilde graag aan de opdracht voldoen, maar had er ook wat moeite mee om een grafkist te maken. Daarom bedacht hij een bijzondere vorm voor het laatste afscheid. Hij ontwikkelde het product door tot ‘De Vaarwel’, een afscheidskist in de vorm van een boot.</w:t>
      </w:r>
    </w:p>
    <w:p w14:paraId="2CDAF90B" w14:textId="5F6EDF30" w:rsidR="001327EC" w:rsidRPr="001327EC" w:rsidRDefault="001327EC">
      <w:pPr>
        <w:rPr>
          <w:color w:val="FF0000"/>
        </w:rPr>
      </w:pPr>
      <w:r>
        <w:t xml:space="preserve">De Vaarwel is inmiddels verkrijgbaar bij </w:t>
      </w:r>
      <w:proofErr w:type="spellStart"/>
      <w:r>
        <w:t>Akidia</w:t>
      </w:r>
      <w:proofErr w:type="spellEnd"/>
      <w:r>
        <w:t>, voor een prachtig en uniek afscheid.</w:t>
      </w:r>
      <w:r>
        <w:br/>
      </w:r>
      <w:r w:rsidRPr="001327EC">
        <w:rPr>
          <w:color w:val="FF0000"/>
        </w:rPr>
        <w:t xml:space="preserve">Link naar: </w:t>
      </w:r>
      <w:hyperlink r:id="rId8" w:history="1">
        <w:r w:rsidRPr="001327EC">
          <w:rPr>
            <w:rStyle w:val="Hyperlink"/>
            <w:color w:val="FF0000"/>
          </w:rPr>
          <w:t>https://www.akidia.nl/de-vaarwel.php</w:t>
        </w:r>
      </w:hyperlink>
      <w:r w:rsidRPr="001327EC">
        <w:rPr>
          <w:color w:val="FF0000"/>
        </w:rPr>
        <w:t xml:space="preserve"> </w:t>
      </w:r>
    </w:p>
    <w:sectPr w:rsidR="001327EC" w:rsidRPr="00132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F2"/>
    <w:rsid w:val="00040CB2"/>
    <w:rsid w:val="001327EC"/>
    <w:rsid w:val="002E73C8"/>
    <w:rsid w:val="003F192B"/>
    <w:rsid w:val="004641F2"/>
    <w:rsid w:val="005E251E"/>
    <w:rsid w:val="00C945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924F"/>
  <w15:chartTrackingRefBased/>
  <w15:docId w15:val="{F4FE6D01-D500-4820-9270-FEA5949F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641F2"/>
    <w:rPr>
      <w:color w:val="0563C1" w:themeColor="hyperlink"/>
      <w:u w:val="single"/>
    </w:rPr>
  </w:style>
  <w:style w:type="character" w:styleId="Onopgelostemelding">
    <w:name w:val="Unresolved Mention"/>
    <w:basedOn w:val="Standaardalinea-lettertype"/>
    <w:uiPriority w:val="99"/>
    <w:semiHidden/>
    <w:unhideWhenUsed/>
    <w:rsid w:val="00464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14111">
      <w:bodyDiv w:val="1"/>
      <w:marLeft w:val="0"/>
      <w:marRight w:val="0"/>
      <w:marTop w:val="0"/>
      <w:marBottom w:val="0"/>
      <w:divBdr>
        <w:top w:val="none" w:sz="0" w:space="0" w:color="auto"/>
        <w:left w:val="none" w:sz="0" w:space="0" w:color="auto"/>
        <w:bottom w:val="none" w:sz="0" w:space="0" w:color="auto"/>
        <w:right w:val="none" w:sz="0" w:space="0" w:color="auto"/>
      </w:divBdr>
    </w:div>
    <w:div w:id="868303214">
      <w:bodyDiv w:val="1"/>
      <w:marLeft w:val="0"/>
      <w:marRight w:val="0"/>
      <w:marTop w:val="0"/>
      <w:marBottom w:val="0"/>
      <w:divBdr>
        <w:top w:val="none" w:sz="0" w:space="0" w:color="auto"/>
        <w:left w:val="none" w:sz="0" w:space="0" w:color="auto"/>
        <w:bottom w:val="none" w:sz="0" w:space="0" w:color="auto"/>
        <w:right w:val="none" w:sz="0" w:space="0" w:color="auto"/>
      </w:divBdr>
    </w:div>
    <w:div w:id="1034694832">
      <w:bodyDiv w:val="1"/>
      <w:marLeft w:val="0"/>
      <w:marRight w:val="0"/>
      <w:marTop w:val="0"/>
      <w:marBottom w:val="0"/>
      <w:divBdr>
        <w:top w:val="none" w:sz="0" w:space="0" w:color="auto"/>
        <w:left w:val="none" w:sz="0" w:space="0" w:color="auto"/>
        <w:bottom w:val="none" w:sz="0" w:space="0" w:color="auto"/>
        <w:right w:val="none" w:sz="0" w:space="0" w:color="auto"/>
      </w:divBdr>
    </w:div>
    <w:div w:id="15709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idia.nl/de-vaarwel.php" TargetMode="External"/><Relationship Id="rId3" Type="http://schemas.openxmlformats.org/officeDocument/2006/relationships/webSettings" Target="webSettings.xml"/><Relationship Id="rId7" Type="http://schemas.openxmlformats.org/officeDocument/2006/relationships/hyperlink" Target="https://www.gereedschappro.nl/in2tools-rollpower-de-handige-tool-voor-spanban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reedschappro.nl/in2tools-slide-kick-de-multifunctionele-veilige-heuphaak-voor-slangen-snoeren-en-gereedscha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galerietexelwoodart.eu/"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woodandliving</dc:creator>
  <cp:keywords/>
  <dc:description/>
  <cp:lastModifiedBy>woodandliving</cp:lastModifiedBy>
  <cp:revision>2</cp:revision>
  <dcterms:created xsi:type="dcterms:W3CDTF">2024-12-21T11:44:00Z</dcterms:created>
  <dcterms:modified xsi:type="dcterms:W3CDTF">2024-12-21T11:44:00Z</dcterms:modified>
</cp:coreProperties>
</file>